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21D4E">
      <w:pPr>
        <w:pStyle w:val="11"/>
        <w:spacing w:before="0" w:beforeAutospacing="0"/>
        <w:jc w:val="center"/>
        <w:rPr>
          <w:rFonts w:ascii="Times New Roman" w:hAnsi="Times New Roman"/>
          <w:b/>
          <w:sz w:val="40"/>
          <w:szCs w:val="40"/>
        </w:rPr>
      </w:pPr>
      <w:r>
        <w:rPr>
          <w:rFonts w:ascii="Times New Roman" w:hAnsi="Times New Roman"/>
          <w:b/>
          <w:sz w:val="40"/>
          <w:szCs w:val="40"/>
        </w:rPr>
        <w:t>SVD GOVERNMENT DEGREE COLLEGE(W)</w:t>
      </w:r>
    </w:p>
    <w:p w14:paraId="44E9B6E4">
      <w:pPr>
        <w:pStyle w:val="11"/>
        <w:spacing w:before="0" w:beforeAutospacing="0"/>
        <w:jc w:val="center"/>
        <w:rPr>
          <w:b/>
          <w:sz w:val="28"/>
          <w:szCs w:val="28"/>
        </w:rPr>
      </w:pPr>
      <w:r>
        <w:rPr>
          <w:b/>
          <w:sz w:val="28"/>
          <w:szCs w:val="28"/>
        </w:rPr>
        <w:t>NIDADAVOLE, EAST GODAVARI DISTRICT-534301</w:t>
      </w:r>
    </w:p>
    <w:p w14:paraId="2E73D8F4">
      <w:pPr>
        <w:pStyle w:val="11"/>
        <w:spacing w:before="0" w:beforeAutospacing="0"/>
        <w:ind w:left="-567" w:firstLine="567"/>
        <w:jc w:val="center"/>
        <w:rPr>
          <w:b/>
        </w:rPr>
      </w:pPr>
      <w:r>
        <w:rPr>
          <w:b/>
          <w:sz w:val="24"/>
          <w:szCs w:val="24"/>
        </w:rPr>
        <w:t>(AFFILIATED TO ADIKAVI NANNYA UNIVERSITY, RAJAMAHENDRAVARAM</w:t>
      </w:r>
      <w:r>
        <w:rPr>
          <w:b/>
        </w:rPr>
        <w:t>)</w:t>
      </w:r>
    </w:p>
    <w:p w14:paraId="6742A3A8">
      <w:pPr>
        <w:spacing w:before="0" w:beforeAutospacing="0"/>
        <w:jc w:val="center"/>
        <w:rPr>
          <w:rStyle w:val="12"/>
          <w:rFonts w:ascii="Calibri" w:hAnsi="Calibri"/>
          <w:sz w:val="28"/>
          <w:szCs w:val="28"/>
        </w:rPr>
      </w:pPr>
      <w:r>
        <w:rPr>
          <w:sz w:val="28"/>
          <w:szCs w:val="28"/>
        </w:rPr>
        <w:t xml:space="preserve">E-Mail: </w:t>
      </w:r>
      <w:r>
        <w:fldChar w:fldCharType="begin"/>
      </w:r>
      <w:r>
        <w:instrText xml:space="preserve"> HYPERLINK "mailto:nidadavolew.jkc@gmail.com" </w:instrText>
      </w:r>
      <w:r>
        <w:fldChar w:fldCharType="separate"/>
      </w:r>
      <w:r>
        <w:rPr>
          <w:rStyle w:val="12"/>
          <w:rFonts w:ascii="Calibri" w:hAnsi="Calibri"/>
          <w:sz w:val="28"/>
          <w:szCs w:val="28"/>
        </w:rPr>
        <w:t>nidadavolew.jkc@gmail.com</w:t>
      </w:r>
      <w:r>
        <w:rPr>
          <w:rStyle w:val="12"/>
          <w:rFonts w:ascii="Calibri" w:hAnsi="Calibri"/>
          <w:sz w:val="28"/>
          <w:szCs w:val="28"/>
        </w:rPr>
        <w:fldChar w:fldCharType="end"/>
      </w:r>
    </w:p>
    <w:p w14:paraId="5D5548FA">
      <w:pPr>
        <w:shd w:val="clear" w:color="auto" w:fill="FFFFFF"/>
        <w:jc w:val="center"/>
        <w:rPr>
          <w:rStyle w:val="12"/>
          <w:rFonts w:ascii="Algerian" w:hAnsi="Algerian"/>
          <w:b/>
          <w:color w:val="000000"/>
          <w:sz w:val="52"/>
          <w:szCs w:val="40"/>
        </w:rPr>
      </w:pPr>
      <w:r>
        <w:rPr>
          <w:rStyle w:val="12"/>
          <w:rFonts w:ascii="Algerian" w:hAnsi="Algerian"/>
          <w:b/>
          <w:color w:val="000000"/>
          <w:sz w:val="52"/>
          <w:szCs w:val="40"/>
        </w:rPr>
        <w:t>DEPARTMENT OF ENGLISH</w:t>
      </w:r>
    </w:p>
    <w:p w14:paraId="3E028B1C">
      <w:pPr>
        <w:shd w:val="clear" w:color="auto" w:fill="FFFFFF"/>
        <w:jc w:val="center"/>
        <w:rPr>
          <w:rStyle w:val="12"/>
          <w:rFonts w:eastAsia="SimSun" w:cs="Calibri"/>
          <w:b/>
          <w:color w:val="000000"/>
          <w:sz w:val="44"/>
          <w:szCs w:val="44"/>
          <w:u w:val="none"/>
        </w:rPr>
      </w:pPr>
      <w:r>
        <w:rPr>
          <w:rStyle w:val="12"/>
          <w:rFonts w:ascii="Calibri" w:hAnsi="Calibri" w:eastAsia="SimSun" w:cs="Calibri"/>
          <w:b/>
          <w:color w:val="000000"/>
          <w:sz w:val="44"/>
          <w:szCs w:val="44"/>
          <w:u w:val="none"/>
        </w:rPr>
        <w:t>EXTENSION ACTIVITIES</w:t>
      </w:r>
      <w:r>
        <w:rPr>
          <w:rStyle w:val="12"/>
          <w:rFonts w:eastAsia="SimSun" w:cs="Calibri"/>
          <w:b/>
          <w:color w:val="000000"/>
          <w:sz w:val="44"/>
          <w:szCs w:val="44"/>
          <w:u w:val="none"/>
        </w:rPr>
        <w:t>-2025-26</w:t>
      </w:r>
    </w:p>
    <w:p w14:paraId="4D789CC1">
      <w:pPr>
        <w:shd w:val="clear" w:color="auto" w:fill="FFFFFF"/>
        <w:rPr>
          <w:rFonts w:eastAsia="Arial" w:cs="Calibri"/>
          <w:sz w:val="28"/>
          <w:szCs w:val="28"/>
          <w:shd w:val="clear" w:color="auto" w:fill="FFFFFF"/>
        </w:rPr>
      </w:pPr>
      <w:r>
        <w:rPr>
          <w:rStyle w:val="12"/>
          <w:rFonts w:ascii="Calibri" w:hAnsi="Calibri" w:eastAsia="SimSun" w:cs="Calibri"/>
          <w:bCs/>
          <w:color w:val="000000"/>
          <w:sz w:val="24"/>
          <w:szCs w:val="24"/>
          <w:u w:val="none"/>
        </w:rPr>
        <w:t>The Department of English</w:t>
      </w:r>
      <w:r>
        <w:rPr>
          <w:rStyle w:val="12"/>
          <w:rFonts w:ascii="Calibri" w:hAnsi="Calibri" w:eastAsia="SimSun" w:cs="Calibri"/>
          <w:bCs/>
          <w:color w:val="000000"/>
          <w:sz w:val="24"/>
          <w:szCs w:val="24"/>
        </w:rPr>
        <w:t xml:space="preserve"> t</w:t>
      </w:r>
      <w:r>
        <w:rPr>
          <w:rFonts w:eastAsia="Arial" w:cs="Calibri"/>
          <w:sz w:val="24"/>
          <w:szCs w:val="24"/>
          <w:shd w:val="clear" w:color="auto" w:fill="FFFFFF"/>
        </w:rPr>
        <w:t xml:space="preserve">hrough extension and outreach programs, we sensitize the students to develop social values, widespread their responsibilities and knowledge in societal issues and problems by making them to involve with the community people.  Through this, we establish a good relationship and join hands with local community organization and serve the community. Students with profound interest attain the social values and responsibility. </w:t>
      </w:r>
    </w:p>
    <w:p w14:paraId="43552D6E">
      <w:pPr>
        <w:spacing w:after="100" w:afterAutospacing="1" w:line="240" w:lineRule="auto"/>
        <w:jc w:val="center"/>
        <w:outlineLvl w:val="1"/>
        <w:rPr>
          <w:rFonts w:ascii="Times New Roman" w:hAnsi="Times New Roman"/>
          <w:b/>
          <w:bCs/>
          <w:sz w:val="44"/>
          <w:szCs w:val="36"/>
        </w:rPr>
      </w:pPr>
      <w:r>
        <w:rPr>
          <w:rFonts w:ascii="Times New Roman" w:hAnsi="Times New Roman"/>
          <w:sz w:val="24"/>
          <w:szCs w:val="24"/>
        </w:rPr>
        <w:t>.</w:t>
      </w:r>
      <w:r>
        <w:rPr>
          <w:rFonts w:ascii="Times New Roman" w:hAnsi="Times New Roman"/>
          <w:b/>
          <w:bCs/>
          <w:sz w:val="44"/>
          <w:szCs w:val="36"/>
        </w:rPr>
        <w:t xml:space="preserve"> Report on Student Outreach Program</w:t>
      </w:r>
    </w:p>
    <w:p w14:paraId="3E4FB279">
      <w:pPr>
        <w:spacing w:after="100" w:afterAutospacing="1" w:line="240" w:lineRule="auto"/>
        <w:jc w:val="center"/>
        <w:outlineLvl w:val="1"/>
        <w:rPr>
          <w:rFonts w:ascii="Times New Roman" w:hAnsi="Times New Roman"/>
          <w:b/>
          <w:bCs/>
          <w:sz w:val="44"/>
          <w:szCs w:val="36"/>
        </w:rPr>
      </w:pPr>
    </w:p>
    <w:p w14:paraId="144A66DA">
      <w:pPr>
        <w:spacing w:line="240" w:lineRule="auto"/>
        <w:rPr>
          <w:sz w:val="24"/>
          <w:szCs w:val="24"/>
        </w:rPr>
      </w:pPr>
      <w:r>
        <w:rPr>
          <w:sz w:val="24"/>
          <w:szCs w:val="24"/>
        </w:rPr>
        <w:t>Date</w:t>
      </w:r>
      <w:r>
        <w:rPr>
          <w:sz w:val="24"/>
          <w:szCs w:val="24"/>
        </w:rPr>
        <w:tab/>
      </w:r>
      <w:r>
        <w:rPr>
          <w:sz w:val="24"/>
          <w:szCs w:val="24"/>
        </w:rPr>
        <w:tab/>
      </w:r>
      <w:r>
        <w:rPr>
          <w:sz w:val="24"/>
          <w:szCs w:val="24"/>
        </w:rPr>
        <w:t>: January 23, 2026</w:t>
      </w:r>
    </w:p>
    <w:p w14:paraId="00297AE0">
      <w:pPr>
        <w:spacing w:line="240" w:lineRule="auto"/>
        <w:rPr>
          <w:rFonts w:hint="default"/>
          <w:sz w:val="24"/>
          <w:szCs w:val="24"/>
          <w:lang w:val="en-US"/>
        </w:rPr>
      </w:pPr>
      <w:r>
        <w:rPr>
          <w:rFonts w:hint="default"/>
          <w:sz w:val="24"/>
          <w:szCs w:val="24"/>
          <w:lang w:val="en-US"/>
        </w:rPr>
        <w:t>Venue</w:t>
      </w:r>
      <w:r>
        <w:rPr>
          <w:rFonts w:hint="default"/>
          <w:sz w:val="24"/>
          <w:szCs w:val="24"/>
          <w:lang w:val="en-US"/>
        </w:rPr>
        <w:tab/>
        <w:t/>
      </w:r>
      <w:r>
        <w:rPr>
          <w:rFonts w:hint="default"/>
          <w:sz w:val="24"/>
          <w:szCs w:val="24"/>
          <w:lang w:val="en-US"/>
        </w:rPr>
        <w:tab/>
        <w:t>: Govt High School, Nidadavole</w:t>
      </w:r>
    </w:p>
    <w:p w14:paraId="7FBDFBD7">
      <w:pPr>
        <w:spacing w:after="100" w:afterAutospacing="1" w:line="240" w:lineRule="auto"/>
        <w:outlineLvl w:val="1"/>
        <w:rPr>
          <w:rFonts w:ascii="Times New Roman" w:hAnsi="Times New Roman"/>
          <w:b/>
          <w:bCs/>
          <w:sz w:val="36"/>
          <w:szCs w:val="36"/>
        </w:rPr>
      </w:pPr>
      <w:r>
        <w:rPr>
          <w:rFonts w:ascii="Times New Roman" w:hAnsi="Times New Roman"/>
          <w:b/>
          <w:bCs/>
          <w:sz w:val="36"/>
          <w:szCs w:val="36"/>
        </w:rPr>
        <w:t>Introduction</w:t>
      </w:r>
    </w:p>
    <w:p w14:paraId="7C07F9DC">
      <w:pPr>
        <w:spacing w:after="100" w:afterAutospacing="1" w:line="240" w:lineRule="auto"/>
        <w:rPr>
          <w:rFonts w:ascii="Times New Roman" w:hAnsi="Times New Roman"/>
          <w:sz w:val="24"/>
          <w:szCs w:val="24"/>
        </w:rPr>
      </w:pPr>
      <w:r>
        <w:rPr>
          <w:rFonts w:ascii="Times New Roman" w:hAnsi="Times New Roman"/>
          <w:sz w:val="24"/>
          <w:szCs w:val="24"/>
        </w:rPr>
        <w:br w:type="textWrapping"/>
      </w:r>
      <w:r>
        <w:rPr>
          <w:rFonts w:ascii="Times New Roman" w:hAnsi="Times New Roman"/>
          <w:sz w:val="24"/>
          <w:szCs w:val="24"/>
        </w:rPr>
        <w:t>The outreach program engaged degree II year students in volunteering at nearby Govt High school to support  children's language skills through fun translation activities and grammar games. This extension activity aimed to bridge higher education with community service, promoting multilingualism and early literacy.</w:t>
      </w:r>
    </w:p>
    <w:p w14:paraId="68120974">
      <w:pPr>
        <w:spacing w:after="100" w:afterAutospacing="1" w:line="240" w:lineRule="auto"/>
        <w:outlineLvl w:val="1"/>
        <w:rPr>
          <w:rFonts w:ascii="Times New Roman" w:hAnsi="Times New Roman"/>
          <w:b/>
          <w:bCs/>
          <w:sz w:val="36"/>
          <w:szCs w:val="36"/>
        </w:rPr>
      </w:pPr>
      <w:r>
        <w:rPr>
          <w:rFonts w:ascii="Times New Roman" w:hAnsi="Times New Roman"/>
          <w:b/>
          <w:bCs/>
          <w:sz w:val="36"/>
          <w:szCs w:val="36"/>
        </w:rPr>
        <w:t>Objectives</w:t>
      </w:r>
    </w:p>
    <w:p w14:paraId="1923B2F6">
      <w:pPr>
        <w:pStyle w:val="17"/>
        <w:numPr>
          <w:ilvl w:val="0"/>
          <w:numId w:val="1"/>
        </w:numPr>
      </w:pPr>
      <w:r>
        <w:t>To enhance vocabulary retention and translation accuracy among school students via hands-on practice.</w:t>
      </w:r>
    </w:p>
    <w:p w14:paraId="6CD2A9C6">
      <w:pPr>
        <w:pStyle w:val="17"/>
        <w:numPr>
          <w:ilvl w:val="0"/>
          <w:numId w:val="1"/>
        </w:numPr>
      </w:pPr>
      <w:r>
        <w:t>To promote teamwork and enthusiasm for languages by blending education with play-based games.</w:t>
      </w:r>
    </w:p>
    <w:p w14:paraId="48EE5B41">
      <w:pPr>
        <w:pStyle w:val="17"/>
        <w:numPr>
          <w:ilvl w:val="0"/>
          <w:numId w:val="1"/>
        </w:numPr>
      </w:pPr>
      <w:r>
        <w:t>To bridge educational gaps in under-resourced schools by exposing children to diverse linguistic tools and peer mentoring.</w:t>
      </w:r>
    </w:p>
    <w:p w14:paraId="5F514305">
      <w:pPr>
        <w:spacing w:after="100" w:afterAutospacing="1" w:line="240" w:lineRule="auto"/>
        <w:outlineLvl w:val="1"/>
        <w:rPr>
          <w:rFonts w:ascii="Times New Roman" w:hAnsi="Times New Roman"/>
          <w:b/>
          <w:bCs/>
          <w:sz w:val="36"/>
          <w:szCs w:val="36"/>
        </w:rPr>
      </w:pPr>
    </w:p>
    <w:p w14:paraId="39AEFEBE">
      <w:pPr>
        <w:spacing w:after="100" w:afterAutospacing="1" w:line="240" w:lineRule="auto"/>
        <w:outlineLvl w:val="1"/>
        <w:rPr>
          <w:rFonts w:ascii="Times New Roman" w:hAnsi="Times New Roman"/>
          <w:b/>
          <w:bCs/>
          <w:sz w:val="36"/>
          <w:szCs w:val="36"/>
        </w:rPr>
      </w:pPr>
      <w:r>
        <w:rPr>
          <w:rFonts w:ascii="Times New Roman" w:hAnsi="Times New Roman"/>
          <w:b/>
          <w:bCs/>
          <w:sz w:val="36"/>
          <w:szCs w:val="36"/>
        </w:rPr>
        <w:t>Activity</w:t>
      </w:r>
    </w:p>
    <w:p w14:paraId="7A6BB3FA">
      <w:pPr>
        <w:spacing w:after="100" w:afterAutospacing="1" w:line="240" w:lineRule="auto"/>
        <w:rPr>
          <w:rFonts w:ascii="Times New Roman" w:hAnsi="Times New Roman"/>
          <w:sz w:val="24"/>
          <w:szCs w:val="24"/>
        </w:rPr>
      </w:pPr>
      <w:r>
        <w:rPr>
          <w:rFonts w:ascii="Times New Roman" w:hAnsi="Times New Roman"/>
          <w:sz w:val="24"/>
          <w:szCs w:val="24"/>
        </w:rPr>
        <w:t>25 degree students as volunteers reached the nearby High School at Nidadavole and took 2-hour session divided into translation exercises and grammar games. Volunteers led groups of 5-10 children and conducted activities and games. Children worked in groups in translating the vocabulary and playing games.</w:t>
      </w:r>
    </w:p>
    <w:p w14:paraId="14D406D2">
      <w:pPr>
        <w:spacing w:after="100" w:afterAutospacing="1" w:line="240" w:lineRule="auto"/>
        <w:outlineLvl w:val="1"/>
        <w:rPr>
          <w:rFonts w:ascii="Times New Roman" w:hAnsi="Times New Roman"/>
          <w:b/>
          <w:bCs/>
          <w:sz w:val="36"/>
          <w:szCs w:val="36"/>
        </w:rPr>
      </w:pPr>
      <w:r>
        <w:rPr>
          <w:rFonts w:ascii="Times New Roman" w:hAnsi="Times New Roman"/>
          <w:b/>
          <w:bCs/>
          <w:sz w:val="36"/>
          <w:szCs w:val="36"/>
        </w:rPr>
        <w:t>Outcomes:</w:t>
      </w:r>
    </w:p>
    <w:p w14:paraId="720AEDE4">
      <w:pPr>
        <w:pStyle w:val="17"/>
        <w:numPr>
          <w:ilvl w:val="0"/>
          <w:numId w:val="2"/>
        </w:numPr>
      </w:pPr>
      <w:r>
        <w:t>Strengthens community ties by providing college students with mentoring experience while exposing to school children.</w:t>
      </w:r>
    </w:p>
    <w:p w14:paraId="4D28FDB6">
      <w:pPr>
        <w:pStyle w:val="17"/>
        <w:numPr>
          <w:ilvl w:val="0"/>
          <w:numId w:val="2"/>
        </w:numPr>
      </w:pPr>
      <w:r>
        <w:rPr>
          <w:rFonts w:ascii="Georgia" w:hAnsi="Georgia"/>
        </w:rPr>
        <w:t>Volunteers noted enhanced vocabulary learning skills at the end of the session</w:t>
      </w:r>
      <w:r>
        <w:t>.</w:t>
      </w:r>
    </w:p>
    <w:p w14:paraId="23D9F60C">
      <w:pPr>
        <w:pStyle w:val="17"/>
        <w:numPr>
          <w:ilvl w:val="0"/>
          <w:numId w:val="2"/>
        </w:numPr>
        <w:rPr>
          <w:rFonts w:ascii="Times New Roman" w:hAnsi="Times New Roman"/>
          <w:sz w:val="24"/>
          <w:szCs w:val="24"/>
        </w:rPr>
      </w:pPr>
      <w:r>
        <w:rPr>
          <w:rFonts w:ascii="Georgia" w:hAnsi="Georgia"/>
        </w:rPr>
        <w:t>Grammar games sparked enthusiasm in children and led to shouting answers amid laughter.</w:t>
      </w:r>
      <w:r>
        <w:rPr>
          <w:rFonts w:ascii="Times New Roman" w:hAnsi="Times New Roman"/>
          <w:sz w:val="24"/>
          <w:szCs w:val="24"/>
        </w:rPr>
        <w:t>Children translated short semtenses, improving vocabulary.</w:t>
      </w:r>
    </w:p>
    <w:p w14:paraId="1D6CA6C6">
      <w:pPr>
        <w:pStyle w:val="17"/>
        <w:numPr>
          <w:ilvl w:val="0"/>
          <w:numId w:val="2"/>
        </w:numPr>
        <w:rPr>
          <w:rFonts w:ascii="Times New Roman" w:hAnsi="Times New Roman"/>
          <w:sz w:val="24"/>
          <w:szCs w:val="24"/>
        </w:rPr>
      </w:pPr>
      <w:r>
        <w:rPr>
          <w:rFonts w:ascii="Times New Roman" w:hAnsi="Times New Roman"/>
          <w:sz w:val="24"/>
          <w:szCs w:val="24"/>
        </w:rPr>
        <w:t>Grammar games sparked enthusiasm; one relay had kids shouting correct plurals amid laughter.</w:t>
      </w:r>
    </w:p>
    <w:p w14:paraId="4C74962A">
      <w:pPr>
        <w:spacing w:after="100" w:afterAutospacing="1" w:line="240" w:lineRule="auto"/>
        <w:outlineLvl w:val="1"/>
        <w:rPr>
          <w:rFonts w:ascii="Times New Roman" w:hAnsi="Times New Roman"/>
          <w:sz w:val="24"/>
          <w:szCs w:val="24"/>
        </w:rPr>
      </w:pPr>
      <w:r>
        <w:rPr>
          <w:rFonts w:ascii="Times New Roman" w:hAnsi="Times New Roman"/>
          <w:b/>
          <w:bCs/>
          <w:sz w:val="36"/>
          <w:szCs w:val="36"/>
        </w:rPr>
        <w:t xml:space="preserve">Conclusion </w:t>
      </w:r>
      <w:r>
        <w:rPr>
          <w:rFonts w:ascii="Times New Roman" w:hAnsi="Times New Roman"/>
          <w:sz w:val="24"/>
          <w:szCs w:val="24"/>
        </w:rPr>
        <w:br w:type="textWrapping"/>
      </w:r>
      <w:r>
        <w:rPr>
          <w:rFonts w:ascii="Times New Roman" w:hAnsi="Times New Roman"/>
          <w:sz w:val="24"/>
          <w:szCs w:val="24"/>
        </w:rPr>
        <w:t xml:space="preserve">The program boosted high school students confidence in languages and gave degree students real-world outreach experience. </w:t>
      </w:r>
    </w:p>
    <w:p w14:paraId="229797A1">
      <w:pPr>
        <w:spacing w:after="100" w:afterAutospacing="1" w:line="240" w:lineRule="auto"/>
        <w:outlineLvl w:val="1"/>
        <w:rPr>
          <w:rFonts w:ascii="Times New Roman" w:hAnsi="Times New Roman"/>
          <w:sz w:val="24"/>
          <w:szCs w:val="24"/>
        </w:rPr>
      </w:pPr>
    </w:p>
    <w:p w14:paraId="776E9663">
      <w:pPr>
        <w:spacing w:after="100" w:afterAutospacing="1" w:line="240" w:lineRule="auto"/>
        <w:outlineLvl w:val="1"/>
        <w:rPr>
          <w:rFonts w:ascii="Times New Roman" w:hAnsi="Times New Roman"/>
          <w:sz w:val="24"/>
          <w:szCs w:val="24"/>
        </w:rPr>
      </w:pPr>
    </w:p>
    <w:p w14:paraId="58E14839">
      <w:r>
        <w:drawing>
          <wp:inline distT="0" distB="0" distL="114300" distR="114300">
            <wp:extent cx="6007100" cy="28441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6007100" cy="2844165"/>
                    </a:xfrm>
                    <a:prstGeom prst="rect">
                      <a:avLst/>
                    </a:prstGeom>
                    <a:noFill/>
                    <a:ln>
                      <a:noFill/>
                    </a:ln>
                  </pic:spPr>
                </pic:pic>
              </a:graphicData>
            </a:graphic>
          </wp:inline>
        </w:drawing>
      </w:r>
    </w:p>
    <w:p w14:paraId="308D50B8"/>
    <w:p w14:paraId="2A669864"/>
    <w:p w14:paraId="355D2A90"/>
    <w:p w14:paraId="193B2842">
      <w:r>
        <w:drawing>
          <wp:inline distT="0" distB="0" distL="114300" distR="114300">
            <wp:extent cx="5992495" cy="9281795"/>
            <wp:effectExtent l="0" t="0" r="190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5992495" cy="9281795"/>
                    </a:xfrm>
                    <a:prstGeom prst="rect">
                      <a:avLst/>
                    </a:prstGeom>
                    <a:noFill/>
                    <a:ln>
                      <a:noFill/>
                    </a:ln>
                  </pic:spPr>
                </pic:pic>
              </a:graphicData>
            </a:graphic>
          </wp:inline>
        </w:drawing>
      </w:r>
    </w:p>
    <w:p w14:paraId="5FF6B994">
      <w:bookmarkStart w:id="0" w:name="_GoBack"/>
      <w:r>
        <w:drawing>
          <wp:inline distT="0" distB="0" distL="114300" distR="114300">
            <wp:extent cx="5969635" cy="9536430"/>
            <wp:effectExtent l="0" t="0" r="1206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a:stretch>
                      <a:fillRect/>
                    </a:stretch>
                  </pic:blipFill>
                  <pic:spPr>
                    <a:xfrm>
                      <a:off x="0" y="0"/>
                      <a:ext cx="5969635" cy="9536430"/>
                    </a:xfrm>
                    <a:prstGeom prst="rect">
                      <a:avLst/>
                    </a:prstGeom>
                    <a:noFill/>
                    <a:ln>
                      <a:noFill/>
                    </a:ln>
                  </pic:spPr>
                </pic:pic>
              </a:graphicData>
            </a:graphic>
          </wp:inline>
        </w:drawing>
      </w:r>
      <w:bookmarkEnd w:id="0"/>
    </w:p>
    <w:p w14:paraId="7040ECB9"/>
    <w:p w14:paraId="7EC0211E"/>
    <w:p w14:paraId="13CE0F81"/>
    <w:p w14:paraId="74AC2F91"/>
    <w:p w14:paraId="4D06AA79">
      <w:pPr>
        <w:pStyle w:val="9"/>
      </w:pPr>
      <w:r>
        <w:rPr>
          <w:rFonts w:ascii="Times New Roman" w:hAnsi="Times New Roman"/>
          <w:sz w:val="24"/>
          <w:szCs w:val="24"/>
        </w:rPr>
        <w:t>.</w:t>
      </w:r>
      <w:r>
        <w:rPr>
          <w:rFonts w:ascii="Times New Roman" w:hAnsi="Times New Roman"/>
          <w:b/>
          <w:bCs/>
          <w:sz w:val="44"/>
          <w:szCs w:val="36"/>
        </w:rPr>
        <w:t xml:space="preserve"> </w:t>
      </w:r>
    </w:p>
    <w:sectPr>
      <w:pgSz w:w="11906" w:h="16838"/>
      <w:pgMar w:top="1135"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lgerian">
    <w:panose1 w:val="04020705040A02060702"/>
    <w:charset w:val="00"/>
    <w:family w:val="decorative"/>
    <w:pitch w:val="default"/>
    <w:sig w:usb0="00000003" w:usb1="00000000" w:usb2="00000000" w:usb3="00000000" w:csb0="20000001" w:csb1="00000000"/>
  </w:font>
  <w:font w:name="Symbol">
    <w:panose1 w:val="05050102010706020507"/>
    <w:charset w:val="02"/>
    <w:family w:val="roman"/>
    <w:pitch w:val="default"/>
    <w:sig w:usb0="00000000" w:usb1="00000000" w:usb2="00000000" w:usb3="00000000" w:csb0="80000000" w:csb1="00000000"/>
  </w:font>
  <w:font w:name="Georgia">
    <w:panose1 w:val="02040502050405020303"/>
    <w:charset w:val="00"/>
    <w:family w:val="roman"/>
    <w:pitch w:val="default"/>
    <w:sig w:usb0="000002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1" w:lineRule="auto"/>
      </w:pPr>
      <w:r>
        <w:separator/>
      </w:r>
    </w:p>
  </w:footnote>
  <w:footnote w:type="continuationSeparator" w:id="1">
    <w:p>
      <w:pPr>
        <w:spacing w:before="0" w:after="0" w:line="271"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3C2C40"/>
    <w:multiLevelType w:val="multilevel"/>
    <w:tmpl w:val="1A3C2C4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488D07CC"/>
    <w:multiLevelType w:val="multilevel"/>
    <w:tmpl w:val="488D07C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843"/>
    <w:rsid w:val="000071B7"/>
    <w:rsid w:val="0001766A"/>
    <w:rsid w:val="00131843"/>
    <w:rsid w:val="00132A80"/>
    <w:rsid w:val="0022739B"/>
    <w:rsid w:val="00370C08"/>
    <w:rsid w:val="00394BF4"/>
    <w:rsid w:val="005B2BB3"/>
    <w:rsid w:val="006E1CA2"/>
    <w:rsid w:val="0084314A"/>
    <w:rsid w:val="0089632E"/>
    <w:rsid w:val="00B604C0"/>
    <w:rsid w:val="00B6307B"/>
    <w:rsid w:val="00B81D33"/>
    <w:rsid w:val="00C266B4"/>
    <w:rsid w:val="00CB1E8E"/>
    <w:rsid w:val="00F16D79"/>
    <w:rsid w:val="00FF1B5F"/>
    <w:rsid w:val="11333A74"/>
    <w:rsid w:val="2DE45B1F"/>
    <w:rsid w:val="437B5657"/>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200" w:line="271" w:lineRule="auto"/>
    </w:pPr>
    <w:rPr>
      <w:rFonts w:ascii="Calibri" w:hAnsi="Calibri" w:eastAsia="Times New Roman" w:cs="Times New Roman"/>
      <w:sz w:val="22"/>
      <w:szCs w:val="22"/>
      <w:lang w:val="en-IN" w:eastAsia="en-IN" w:bidi="ar-SA"/>
    </w:rPr>
  </w:style>
  <w:style w:type="paragraph" w:styleId="2">
    <w:name w:val="heading 2"/>
    <w:basedOn w:val="1"/>
    <w:link w:val="13"/>
    <w:qFormat/>
    <w:uiPriority w:val="9"/>
    <w:pPr>
      <w:spacing w:after="100" w:afterAutospacing="1" w:line="240" w:lineRule="auto"/>
      <w:outlineLvl w:val="1"/>
    </w:pPr>
    <w:rPr>
      <w:rFonts w:ascii="Times New Roman" w:hAnsi="Times New Roman"/>
      <w:b/>
      <w:bCs/>
      <w:sz w:val="36"/>
      <w:szCs w:val="36"/>
    </w:rPr>
  </w:style>
  <w:style w:type="paragraph" w:styleId="3">
    <w:name w:val="heading 3"/>
    <w:basedOn w:val="1"/>
    <w:next w:val="1"/>
    <w:link w:val="16"/>
    <w:semiHidden/>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footer"/>
    <w:basedOn w:val="1"/>
    <w:semiHidden/>
    <w:unhideWhenUsed/>
    <w:uiPriority w:val="99"/>
    <w:pPr>
      <w:tabs>
        <w:tab w:val="center" w:pos="4153"/>
        <w:tab w:val="right" w:pos="8306"/>
      </w:tabs>
      <w:snapToGrid w:val="0"/>
      <w:jc w:val="left"/>
    </w:pPr>
    <w:rPr>
      <w:sz w:val="18"/>
      <w:szCs w:val="18"/>
    </w:rPr>
  </w:style>
  <w:style w:type="paragraph" w:styleId="7">
    <w:name w:val="header"/>
    <w:basedOn w:val="1"/>
    <w:semiHidden/>
    <w:unhideWhenUsed/>
    <w:uiPriority w:val="99"/>
    <w:pPr>
      <w:tabs>
        <w:tab w:val="center" w:pos="4153"/>
        <w:tab w:val="right" w:pos="8306"/>
      </w:tabs>
      <w:snapToGrid w:val="0"/>
    </w:pPr>
    <w:rPr>
      <w:sz w:val="18"/>
      <w:szCs w:val="18"/>
    </w:rPr>
  </w:style>
  <w:style w:type="character" w:styleId="8">
    <w:name w:val="Hyperlink"/>
    <w:basedOn w:val="4"/>
    <w:semiHidden/>
    <w:unhideWhenUsed/>
    <w:qFormat/>
    <w:uiPriority w:val="99"/>
    <w:rPr>
      <w:color w:val="0000FF"/>
      <w:u w:val="single"/>
    </w:rPr>
  </w:style>
  <w:style w:type="paragraph" w:styleId="9">
    <w:name w:val="Normal (Web)"/>
    <w:basedOn w:val="1"/>
    <w:semiHidden/>
    <w:unhideWhenUsed/>
    <w:qFormat/>
    <w:uiPriority w:val="99"/>
    <w:pPr>
      <w:spacing w:after="100" w:afterAutospacing="1" w:line="240" w:lineRule="auto"/>
    </w:pPr>
    <w:rPr>
      <w:rFonts w:ascii="Times New Roman" w:hAnsi="Times New Roman"/>
      <w:sz w:val="24"/>
      <w:szCs w:val="24"/>
    </w:rPr>
  </w:style>
  <w:style w:type="character" w:styleId="10">
    <w:name w:val="Strong"/>
    <w:basedOn w:val="4"/>
    <w:qFormat/>
    <w:uiPriority w:val="22"/>
    <w:rPr>
      <w:b/>
      <w:bCs/>
    </w:rPr>
  </w:style>
  <w:style w:type="paragraph" w:styleId="11">
    <w:name w:val="No Spacing"/>
    <w:basedOn w:val="1"/>
    <w:qFormat/>
    <w:uiPriority w:val="99"/>
    <w:pPr>
      <w:spacing w:after="0" w:line="240" w:lineRule="auto"/>
    </w:pPr>
  </w:style>
  <w:style w:type="character" w:customStyle="1" w:styleId="12">
    <w:name w:val="15"/>
    <w:basedOn w:val="4"/>
    <w:qFormat/>
    <w:uiPriority w:val="0"/>
    <w:rPr>
      <w:rFonts w:hint="default" w:ascii="Times New Roman" w:hAnsi="Times New Roman" w:cs="Times New Roman"/>
      <w:color w:val="0000FF"/>
      <w:u w:val="single"/>
    </w:rPr>
  </w:style>
  <w:style w:type="character" w:customStyle="1" w:styleId="13">
    <w:name w:val="Heading 2 Char"/>
    <w:basedOn w:val="4"/>
    <w:link w:val="2"/>
    <w:qFormat/>
    <w:uiPriority w:val="9"/>
    <w:rPr>
      <w:rFonts w:ascii="Times New Roman" w:hAnsi="Times New Roman" w:eastAsia="Times New Roman" w:cs="Times New Roman"/>
      <w:b/>
      <w:bCs/>
      <w:sz w:val="36"/>
      <w:szCs w:val="36"/>
      <w:lang w:eastAsia="en-IN"/>
    </w:rPr>
  </w:style>
  <w:style w:type="paragraph" w:customStyle="1" w:styleId="14">
    <w:name w:val="my-2"/>
    <w:basedOn w:val="1"/>
    <w:qFormat/>
    <w:uiPriority w:val="0"/>
    <w:pPr>
      <w:spacing w:after="100" w:afterAutospacing="1" w:line="240" w:lineRule="auto"/>
    </w:pPr>
    <w:rPr>
      <w:rFonts w:ascii="Times New Roman" w:hAnsi="Times New Roman"/>
      <w:sz w:val="24"/>
      <w:szCs w:val="24"/>
    </w:rPr>
  </w:style>
  <w:style w:type="character" w:customStyle="1" w:styleId="15">
    <w:name w:val="inline-flex"/>
    <w:basedOn w:val="4"/>
    <w:qFormat/>
    <w:uiPriority w:val="0"/>
  </w:style>
  <w:style w:type="character" w:customStyle="1" w:styleId="16">
    <w:name w:val="Heading 3 Char"/>
    <w:basedOn w:val="4"/>
    <w:link w:val="3"/>
    <w:semiHidden/>
    <w:qFormat/>
    <w:uiPriority w:val="9"/>
    <w:rPr>
      <w:rFonts w:asciiTheme="majorHAnsi" w:hAnsiTheme="majorHAnsi" w:eastAsiaTheme="majorEastAsia" w:cstheme="majorBidi"/>
      <w:b/>
      <w:bCs/>
      <w:color w:val="4F81BD" w:themeColor="accent1"/>
      <w:lang w:eastAsia="en-IN"/>
      <w14:textFill>
        <w14:solidFill>
          <w14:schemeClr w14:val="accent1"/>
        </w14:solidFill>
      </w14:textFill>
    </w:rPr>
  </w:style>
  <w:style w:type="paragraph" w:styleId="17">
    <w:name w:val="List Paragraph"/>
    <w:basedOn w:val="1"/>
    <w:qFormat/>
    <w:uiPriority w:val="34"/>
    <w:pPr>
      <w:ind w:left="720"/>
      <w:contextualSpacing/>
    </w:pPr>
  </w:style>
  <w:style w:type="character" w:customStyle="1" w:styleId="18">
    <w:name w:val="inline-block"/>
    <w:basedOn w:val="4"/>
    <w:qFormat/>
    <w:uiPriority w:val="0"/>
  </w:style>
  <w:style w:type="character" w:customStyle="1" w:styleId="19">
    <w:name w:val="opacity-50"/>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5</Pages>
  <Words>953</Words>
  <Characters>5433</Characters>
  <Lines>45</Lines>
  <Paragraphs>12</Paragraphs>
  <TotalTime>1167</TotalTime>
  <ScaleCrop>false</ScaleCrop>
  <LinksUpToDate>false</LinksUpToDate>
  <CharactersWithSpaces>6374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2026-03-10T14:54:00Z</dcterms:created>
  <dc:creator>HP</dc:creator>
  <cp:lastModifiedBy>sony gudavalli</cp:lastModifiedBy>
  <dcterms:modified xsi:type="dcterms:W3CDTF">2026-04-07T07:07:47Z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79006FECA2B84A738FEEF4F7D2CEE72B_12</vt:lpwstr>
  </property>
</Properties>
</file>